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5E36" w14:textId="2F6C5053" w:rsidR="00A43EC8" w:rsidRPr="009206F0" w:rsidRDefault="00A43EC8" w:rsidP="00C00C0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206F0">
        <w:rPr>
          <w:rFonts w:ascii="Times New Roman" w:hAnsi="Times New Roman"/>
          <w:sz w:val="28"/>
          <w:szCs w:val="28"/>
        </w:rPr>
        <w:t>Список наукових праць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EC8">
        <w:rPr>
          <w:rFonts w:ascii="Times New Roman" w:hAnsi="Times New Roman"/>
          <w:i/>
          <w:iCs/>
          <w:sz w:val="28"/>
          <w:szCs w:val="28"/>
        </w:rPr>
        <w:t>(статті)</w:t>
      </w:r>
    </w:p>
    <w:p w14:paraId="3618A77E" w14:textId="61100A1E" w:rsidR="00A43EC8" w:rsidRDefault="00A43EC8" w:rsidP="00C00C0C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206F0">
        <w:rPr>
          <w:rFonts w:ascii="Times New Roman" w:hAnsi="Times New Roman"/>
          <w:sz w:val="28"/>
          <w:szCs w:val="28"/>
        </w:rPr>
        <w:t>аспіранта Лисого Владислава Михайловича</w:t>
      </w:r>
    </w:p>
    <w:p w14:paraId="3C203E76" w14:textId="77777777" w:rsidR="008668C3" w:rsidRPr="008668C3" w:rsidRDefault="008668C3" w:rsidP="00C00C0C">
      <w:pPr>
        <w:pStyle w:val="a6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MS Mincho" w:hAnsi="Times New Roman"/>
          <w:bCs/>
          <w:sz w:val="28"/>
          <w:szCs w:val="28"/>
        </w:rPr>
      </w:pPr>
      <w:r w:rsidRPr="008668C3">
        <w:rPr>
          <w:rFonts w:ascii="Times New Roman" w:eastAsia="MS Mincho" w:hAnsi="Times New Roman"/>
          <w:sz w:val="28"/>
          <w:szCs w:val="28"/>
        </w:rPr>
        <w:t xml:space="preserve">Лежнюк П.Д., Гунько І.О., </w:t>
      </w:r>
      <w:proofErr w:type="spellStart"/>
      <w:r w:rsidRPr="008668C3">
        <w:rPr>
          <w:rFonts w:ascii="Times New Roman" w:eastAsia="MS Mincho" w:hAnsi="Times New Roman"/>
          <w:sz w:val="28"/>
          <w:szCs w:val="28"/>
        </w:rPr>
        <w:t>Козачук</w:t>
      </w:r>
      <w:proofErr w:type="spellEnd"/>
      <w:r w:rsidRPr="008668C3">
        <w:rPr>
          <w:rFonts w:ascii="Times New Roman" w:eastAsia="MS Mincho" w:hAnsi="Times New Roman"/>
          <w:sz w:val="28"/>
          <w:szCs w:val="28"/>
        </w:rPr>
        <w:t xml:space="preserve"> О.І., Лисий В.М. </w:t>
      </w:r>
      <w:r w:rsidRPr="008668C3">
        <w:rPr>
          <w:rFonts w:ascii="Times New Roman" w:eastAsia="MS Mincho" w:hAnsi="Times New Roman"/>
          <w:bCs/>
          <w:sz w:val="28"/>
          <w:szCs w:val="28"/>
        </w:rPr>
        <w:t xml:space="preserve">Втрати електроенергії, викликані </w:t>
      </w:r>
      <w:proofErr w:type="spellStart"/>
      <w:r w:rsidRPr="008668C3">
        <w:rPr>
          <w:rFonts w:ascii="Times New Roman" w:eastAsia="MS Mincho" w:hAnsi="Times New Roman"/>
          <w:bCs/>
          <w:sz w:val="28"/>
          <w:szCs w:val="28"/>
        </w:rPr>
        <w:t>перетоками</w:t>
      </w:r>
      <w:proofErr w:type="spellEnd"/>
      <w:r w:rsidRPr="008668C3">
        <w:rPr>
          <w:rFonts w:ascii="Times New Roman" w:eastAsia="MS Mincho" w:hAnsi="Times New Roman"/>
          <w:bCs/>
          <w:sz w:val="28"/>
          <w:szCs w:val="28"/>
        </w:rPr>
        <w:t xml:space="preserve"> відновлюваних джерел енергії, в балансі електричних мереж // Технічна електродинаміка. – 2023. – №6. – С. 60–70.    </w:t>
      </w:r>
      <w:hyperlink r:id="rId7" w:tgtFrame="_blank" w:history="1">
        <w:r w:rsidRPr="008668C3">
          <w:rPr>
            <w:rStyle w:val="a3"/>
            <w:rFonts w:ascii="Times New Roman" w:eastAsiaTheme="majorEastAsia" w:hAnsi="Times New Roman"/>
            <w:color w:val="1155CC"/>
            <w:sz w:val="28"/>
            <w:szCs w:val="28"/>
          </w:rPr>
          <w:t>https://doi.org/10.15407/techned2023.06.065</w:t>
        </w:r>
      </w:hyperlink>
      <w:r w:rsidRPr="008668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68C3">
        <w:rPr>
          <w:rFonts w:ascii="Times New Roman" w:hAnsi="Times New Roman"/>
          <w:b/>
          <w:bCs/>
          <w:sz w:val="28"/>
          <w:szCs w:val="28"/>
          <w:lang w:val="en-US"/>
        </w:rPr>
        <w:t>Scopus</w:t>
      </w:r>
    </w:p>
    <w:p w14:paraId="39257EA9" w14:textId="0308F3F1" w:rsidR="00A43EC8" w:rsidRPr="00B271AE" w:rsidRDefault="00A43EC8" w:rsidP="00C00C0C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7465">
        <w:rPr>
          <w:rFonts w:ascii="Times New Roman" w:hAnsi="Times New Roman"/>
          <w:sz w:val="28"/>
          <w:szCs w:val="28"/>
          <w:lang w:val="en-US"/>
        </w:rPr>
        <w:t>Jarykbassov</w:t>
      </w:r>
      <w:proofErr w:type="spellEnd"/>
      <w:r w:rsidRPr="00CD7465">
        <w:rPr>
          <w:rFonts w:ascii="Times New Roman" w:hAnsi="Times New Roman"/>
          <w:sz w:val="28"/>
          <w:szCs w:val="28"/>
        </w:rPr>
        <w:t xml:space="preserve"> </w:t>
      </w:r>
      <w:r w:rsidRPr="00CD7465">
        <w:rPr>
          <w:rFonts w:ascii="Times New Roman" w:hAnsi="Times New Roman"/>
          <w:sz w:val="28"/>
          <w:szCs w:val="28"/>
          <w:lang w:val="en-US"/>
        </w:rPr>
        <w:t xml:space="preserve">D., </w:t>
      </w:r>
      <w:proofErr w:type="spellStart"/>
      <w:r w:rsidRPr="00CD7465">
        <w:rPr>
          <w:rFonts w:ascii="Times New Roman" w:hAnsi="Times New Roman"/>
          <w:sz w:val="28"/>
          <w:szCs w:val="28"/>
          <w:lang w:val="en-US"/>
        </w:rPr>
        <w:t>Lezhniuk</w:t>
      </w:r>
      <w:proofErr w:type="spellEnd"/>
      <w:r w:rsidRPr="00CD7465">
        <w:rPr>
          <w:rFonts w:ascii="Times New Roman" w:hAnsi="Times New Roman"/>
          <w:sz w:val="28"/>
          <w:szCs w:val="28"/>
          <w:lang w:val="en-US"/>
        </w:rPr>
        <w:t xml:space="preserve"> P., Hunko I., Lysyi V., </w:t>
      </w:r>
      <w:proofErr w:type="spellStart"/>
      <w:r w:rsidRPr="00CD7465">
        <w:rPr>
          <w:rFonts w:ascii="Times New Roman" w:hAnsi="Times New Roman"/>
          <w:sz w:val="28"/>
          <w:szCs w:val="28"/>
          <w:lang w:val="en-US"/>
        </w:rPr>
        <w:t>Dobrovolska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L. </w:t>
      </w:r>
      <w:proofErr w:type="spellStart"/>
      <w:r w:rsidRPr="00CD7465">
        <w:rPr>
          <w:rFonts w:ascii="Times New Roman" w:hAnsi="Times New Roman"/>
          <w:sz w:val="28"/>
          <w:szCs w:val="28"/>
          <w:lang w:val="en-US"/>
        </w:rPr>
        <w:t>Macromodeling</w:t>
      </w:r>
      <w:proofErr w:type="spellEnd"/>
      <w:r w:rsidRPr="00CD7465">
        <w:rPr>
          <w:rFonts w:ascii="Times New Roman" w:hAnsi="Times New Roman"/>
          <w:sz w:val="28"/>
          <w:szCs w:val="28"/>
          <w:lang w:val="en-US"/>
        </w:rPr>
        <w:t xml:space="preserve"> of local power supply system balance forecasting using fractal properties of load and generation schedules 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D9247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158D">
        <w:rPr>
          <w:rFonts w:ascii="Times New Roman" w:hAnsi="Times New Roman"/>
          <w:sz w:val="28"/>
          <w:szCs w:val="28"/>
          <w:lang w:val="en-US"/>
        </w:rPr>
        <w:t>Informatics, control, measurement in economy and environmental protection</w:t>
      </w:r>
      <w:r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D92470">
        <w:rPr>
          <w:rFonts w:ascii="Times New Roman" w:hAnsi="Times New Roman"/>
          <w:sz w:val="28"/>
          <w:szCs w:val="28"/>
          <w:lang w:val="en-US"/>
        </w:rPr>
        <w:t>Vol 13 No 3 (2023)</w:t>
      </w:r>
      <w:r>
        <w:rPr>
          <w:rFonts w:ascii="Times New Roman" w:hAnsi="Times New Roman"/>
          <w:sz w:val="28"/>
          <w:szCs w:val="28"/>
          <w:lang w:val="en-US"/>
        </w:rPr>
        <w:t xml:space="preserve">. Pages 79-82 </w:t>
      </w:r>
      <w:hyperlink r:id="rId8" w:history="1">
        <w:r w:rsidRPr="00457C2F">
          <w:rPr>
            <w:rStyle w:val="a3"/>
            <w:rFonts w:ascii="Times New Roman" w:hAnsi="Times New Roman"/>
            <w:sz w:val="28"/>
            <w:szCs w:val="28"/>
            <w:lang w:val="en-US"/>
          </w:rPr>
          <w:t>https://doi.org/10.35784/iapgos.4457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92470">
        <w:rPr>
          <w:rFonts w:ascii="Times New Roman" w:hAnsi="Times New Roman"/>
          <w:b/>
          <w:bCs/>
          <w:sz w:val="28"/>
          <w:szCs w:val="28"/>
          <w:lang w:val="en-US"/>
        </w:rPr>
        <w:t>Scopus</w:t>
      </w:r>
    </w:p>
    <w:p w14:paraId="34B598F2" w14:textId="77777777" w:rsidR="008668C3" w:rsidRPr="008668C3" w:rsidRDefault="00A43EC8" w:rsidP="00C00C0C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Гунько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, І., 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Лисий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, В. 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изначення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споживачів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походження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lang w:val="ru-RU"/>
        </w:rPr>
        <w:br/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електроенергії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низьковуглецевих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джерел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енергії</w:t>
      </w:r>
      <w:proofErr w:type="spellEnd"/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//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Вісник</w:t>
      </w:r>
      <w:proofErr w:type="spellEnd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Хмельницького</w:t>
      </w:r>
      <w:proofErr w:type="spellEnd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національного</w:t>
      </w:r>
      <w:proofErr w:type="spellEnd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університету</w:t>
      </w:r>
      <w:proofErr w:type="spellEnd"/>
      <w:r w:rsidRPr="008668C3">
        <w:rPr>
          <w:rFonts w:ascii="Times New Roman" w:hAnsi="Times New Roman"/>
          <w:sz w:val="28"/>
          <w:szCs w:val="28"/>
          <w:shd w:val="clear" w:color="auto" w:fill="FFFFFF"/>
        </w:rPr>
        <w:t xml:space="preserve"> – №</w:t>
      </w:r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</w:t>
      </w:r>
      <w:r w:rsidRPr="008668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(341</w:t>
      </w:r>
      <w:r w:rsidRPr="008668C3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8668C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2024</w:t>
      </w:r>
      <w:r w:rsidRPr="008668C3">
        <w:rPr>
          <w:rFonts w:ascii="Times New Roman" w:hAnsi="Times New Roman"/>
          <w:sz w:val="28"/>
          <w:szCs w:val="28"/>
          <w:shd w:val="clear" w:color="auto" w:fill="FFFFFF"/>
        </w:rPr>
        <w:t xml:space="preserve"> – С. 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289-295. 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DIO</w:t>
      </w:r>
      <w:r w:rsidRPr="008668C3">
        <w:rPr>
          <w:rFonts w:ascii="Times New Roman" w:hAnsi="Times New Roman"/>
          <w:sz w:val="28"/>
          <w:szCs w:val="28"/>
          <w:shd w:val="clear" w:color="auto" w:fill="FFFFFF"/>
        </w:rPr>
        <w:t>10.31891/2307-5732-2024-341-5-42</w:t>
      </w:r>
      <w:r w:rsidRPr="008668C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Режим доступу:   </w:t>
      </w:r>
      <w:hyperlink r:id="rId9" w:tgtFrame="_blank" w:history="1">
        <w:r w:rsidRPr="008668C3">
          <w:rPr>
            <w:rStyle w:val="a3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https://doi.org/10.31891/2307-5732-2024-341-5-42</w:t>
        </w:r>
      </w:hyperlink>
      <w:r w:rsidR="008668C3" w:rsidRPr="008668C3">
        <w:rPr>
          <w:rFonts w:ascii="Times New Roman" w:hAnsi="Times New Roman"/>
          <w:sz w:val="28"/>
          <w:szCs w:val="28"/>
        </w:rPr>
        <w:t xml:space="preserve"> </w:t>
      </w:r>
    </w:p>
    <w:p w14:paraId="5A06D217" w14:textId="51D93AFC" w:rsidR="002F5A34" w:rsidRPr="002F5A34" w:rsidRDefault="002F5A34" w:rsidP="00C00C0C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F5A34">
        <w:rPr>
          <w:rFonts w:ascii="Times New Roman" w:hAnsi="Times New Roman"/>
          <w:sz w:val="28"/>
          <w:szCs w:val="28"/>
        </w:rPr>
        <w:t>Lezhniuk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, P., </w:t>
      </w:r>
      <w:proofErr w:type="spellStart"/>
      <w:r w:rsidRPr="002F5A34">
        <w:rPr>
          <w:rFonts w:ascii="Times New Roman" w:hAnsi="Times New Roman"/>
          <w:sz w:val="28"/>
          <w:szCs w:val="28"/>
        </w:rPr>
        <w:t>Komar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, V., Lysyi, V., </w:t>
      </w:r>
      <w:proofErr w:type="spellStart"/>
      <w:r w:rsidRPr="002F5A34">
        <w:rPr>
          <w:rFonts w:ascii="Times New Roman" w:hAnsi="Times New Roman"/>
          <w:sz w:val="28"/>
          <w:szCs w:val="28"/>
        </w:rPr>
        <w:t>Malohulko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, Y., </w:t>
      </w:r>
      <w:proofErr w:type="spellStart"/>
      <w:r w:rsidRPr="002F5A34">
        <w:rPr>
          <w:rFonts w:ascii="Times New Roman" w:hAnsi="Times New Roman"/>
          <w:sz w:val="28"/>
          <w:szCs w:val="28"/>
        </w:rPr>
        <w:t>Netrebskyі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, V., </w:t>
      </w:r>
      <w:proofErr w:type="spellStart"/>
      <w:r w:rsidRPr="002F5A34">
        <w:rPr>
          <w:rFonts w:ascii="Times New Roman" w:hAnsi="Times New Roman"/>
          <w:sz w:val="28"/>
          <w:szCs w:val="28"/>
        </w:rPr>
        <w:t>Sikorska</w:t>
      </w:r>
      <w:proofErr w:type="spellEnd"/>
      <w:r w:rsidRPr="002F5A34">
        <w:rPr>
          <w:rFonts w:ascii="Times New Roman" w:hAnsi="Times New Roman"/>
          <w:sz w:val="28"/>
          <w:szCs w:val="28"/>
        </w:rPr>
        <w:t>, O.; </w:t>
      </w:r>
      <w:proofErr w:type="spellStart"/>
      <w:r w:rsidRPr="002F5A34">
        <w:rPr>
          <w:rFonts w:ascii="Times New Roman" w:hAnsi="Times New Roman"/>
          <w:sz w:val="28"/>
          <w:szCs w:val="28"/>
        </w:rPr>
        <w:t>Krasnikov</w:t>
      </w:r>
      <w:proofErr w:type="spellEnd"/>
      <w:r w:rsidRPr="002F5A34">
        <w:rPr>
          <w:rFonts w:ascii="Times New Roman" w:hAnsi="Times New Roman"/>
          <w:sz w:val="28"/>
          <w:szCs w:val="28"/>
        </w:rPr>
        <w:t>, I. (</w:t>
      </w:r>
      <w:proofErr w:type="spellStart"/>
      <w:r w:rsidRPr="002F5A34">
        <w:rPr>
          <w:rFonts w:ascii="Times New Roman" w:hAnsi="Times New Roman"/>
          <w:sz w:val="28"/>
          <w:szCs w:val="28"/>
        </w:rPr>
        <w:t>Ed</w:t>
      </w:r>
      <w:proofErr w:type="spellEnd"/>
      <w:r w:rsidRPr="002F5A34">
        <w:rPr>
          <w:rFonts w:ascii="Times New Roman" w:hAnsi="Times New Roman"/>
          <w:sz w:val="28"/>
          <w:szCs w:val="28"/>
        </w:rPr>
        <w:t>.) (2025). </w:t>
      </w:r>
      <w:proofErr w:type="spellStart"/>
      <w:r w:rsidRPr="002F5A34">
        <w:rPr>
          <w:rFonts w:ascii="Times New Roman" w:hAnsi="Times New Roman"/>
          <w:sz w:val="28"/>
          <w:szCs w:val="28"/>
        </w:rPr>
        <w:t>Intelligentization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of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control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systems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for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local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electric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power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systems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5A34">
        <w:rPr>
          <w:rFonts w:ascii="Times New Roman" w:hAnsi="Times New Roman"/>
          <w:sz w:val="28"/>
          <w:szCs w:val="28"/>
        </w:rPr>
        <w:t>Processes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and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control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A34">
        <w:rPr>
          <w:rFonts w:ascii="Times New Roman" w:hAnsi="Times New Roman"/>
          <w:sz w:val="28"/>
          <w:szCs w:val="28"/>
        </w:rPr>
        <w:t>systems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F5A34">
        <w:rPr>
          <w:rFonts w:ascii="Times New Roman" w:hAnsi="Times New Roman"/>
          <w:sz w:val="28"/>
          <w:szCs w:val="28"/>
        </w:rPr>
        <w:t>synthesis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A34">
        <w:rPr>
          <w:rFonts w:ascii="Times New Roman" w:hAnsi="Times New Roman"/>
          <w:sz w:val="28"/>
          <w:szCs w:val="28"/>
        </w:rPr>
        <w:t>modeling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A34">
        <w:rPr>
          <w:rFonts w:ascii="Times New Roman" w:hAnsi="Times New Roman"/>
          <w:sz w:val="28"/>
          <w:szCs w:val="28"/>
        </w:rPr>
        <w:t>optimization</w:t>
      </w:r>
      <w:proofErr w:type="spellEnd"/>
      <w:r w:rsidRPr="002F5A3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5A34">
        <w:rPr>
          <w:rFonts w:ascii="Times New Roman" w:hAnsi="Times New Roman"/>
          <w:sz w:val="28"/>
          <w:szCs w:val="28"/>
        </w:rPr>
        <w:t>Kharkiv</w:t>
      </w:r>
      <w:proofErr w:type="spellEnd"/>
      <w:r w:rsidRPr="002F5A34">
        <w:rPr>
          <w:rFonts w:ascii="Times New Roman" w:hAnsi="Times New Roman"/>
          <w:sz w:val="28"/>
          <w:szCs w:val="28"/>
        </w:rPr>
        <w:t>: TECHNOLOGY CENTER PC, 110-150. </w:t>
      </w:r>
      <w:hyperlink r:id="rId10" w:tgtFrame="_blank" w:history="1">
        <w:r w:rsidRPr="002F5A34">
          <w:rPr>
            <w:rStyle w:val="a3"/>
            <w:rFonts w:ascii="Times New Roman" w:hAnsi="Times New Roman"/>
            <w:sz w:val="28"/>
            <w:szCs w:val="28"/>
          </w:rPr>
          <w:t>https://doi.org/10.15587/978-617-8360-19-1.ch4</w:t>
        </w:r>
      </w:hyperlink>
      <w:r w:rsidRPr="002F5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A34">
        <w:rPr>
          <w:rStyle w:val="a3"/>
          <w:rFonts w:ascii="Times New Roman" w:hAnsi="Times New Roman"/>
          <w:b/>
          <w:bCs/>
          <w:color w:val="auto"/>
          <w:sz w:val="28"/>
          <w:szCs w:val="28"/>
          <w:u w:val="none"/>
          <w:lang w:val="en-US"/>
        </w:rPr>
        <w:t>Scopus</w:t>
      </w:r>
    </w:p>
    <w:p w14:paraId="731CD3D0" w14:textId="7B65D4C6" w:rsidR="00E876EA" w:rsidRDefault="00E876EA" w:rsidP="00C00C0C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76EA">
        <w:rPr>
          <w:rFonts w:ascii="Times New Roman" w:hAnsi="Times New Roman"/>
          <w:sz w:val="28"/>
          <w:szCs w:val="28"/>
        </w:rPr>
        <w:t>Лежнюк</w:t>
      </w:r>
      <w:proofErr w:type="spellEnd"/>
      <w:r w:rsidRPr="00E876EA">
        <w:rPr>
          <w:rFonts w:ascii="Times New Roman" w:hAnsi="Times New Roman"/>
          <w:sz w:val="28"/>
          <w:szCs w:val="28"/>
        </w:rPr>
        <w:t xml:space="preserve"> П.Д., Гунько І.О., Лисий В.М. </w:t>
      </w:r>
      <w:proofErr w:type="spellStart"/>
      <w:r w:rsidRPr="00E876EA">
        <w:rPr>
          <w:rFonts w:ascii="Times New Roman" w:hAnsi="Times New Roman"/>
          <w:sz w:val="28"/>
          <w:szCs w:val="28"/>
        </w:rPr>
        <w:t>Макромоделювання</w:t>
      </w:r>
      <w:proofErr w:type="spellEnd"/>
      <w:r w:rsidRPr="00E876EA">
        <w:rPr>
          <w:rFonts w:ascii="Times New Roman" w:hAnsi="Times New Roman"/>
          <w:sz w:val="28"/>
          <w:szCs w:val="28"/>
        </w:rPr>
        <w:t xml:space="preserve"> прогнозування балансу локальних систем електропостачання із використанням </w:t>
      </w:r>
      <w:proofErr w:type="spellStart"/>
      <w:r w:rsidRPr="00E876EA">
        <w:rPr>
          <w:rFonts w:ascii="Times New Roman" w:hAnsi="Times New Roman"/>
          <w:sz w:val="28"/>
          <w:szCs w:val="28"/>
        </w:rPr>
        <w:t>фрактальних</w:t>
      </w:r>
      <w:proofErr w:type="spellEnd"/>
      <w:r w:rsidRPr="00E876EA">
        <w:rPr>
          <w:rFonts w:ascii="Times New Roman" w:hAnsi="Times New Roman"/>
          <w:sz w:val="28"/>
          <w:szCs w:val="28"/>
        </w:rPr>
        <w:t xml:space="preserve"> властивостей графіків навантаження та генерування. Наукові праці Вінницького національного технічного університету. 2023. </w:t>
      </w:r>
      <w:proofErr w:type="spellStart"/>
      <w:r w:rsidRPr="00E876EA">
        <w:rPr>
          <w:rFonts w:ascii="Times New Roman" w:hAnsi="Times New Roman"/>
          <w:sz w:val="28"/>
          <w:szCs w:val="28"/>
        </w:rPr>
        <w:t>Вип</w:t>
      </w:r>
      <w:proofErr w:type="spellEnd"/>
      <w:r w:rsidRPr="00E876EA">
        <w:rPr>
          <w:rFonts w:ascii="Times New Roman" w:hAnsi="Times New Roman"/>
          <w:sz w:val="28"/>
          <w:szCs w:val="28"/>
        </w:rPr>
        <w:t>. 3.</w:t>
      </w:r>
    </w:p>
    <w:p w14:paraId="0BDDEDCE" w14:textId="58C4874F" w:rsidR="00C00C0C" w:rsidRPr="00C00C0C" w:rsidRDefault="00C00C0C" w:rsidP="00C00C0C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/>
        </w:rPr>
      </w:pPr>
      <w:proofErr w:type="spellStart"/>
      <w:r w:rsidRPr="00E876EA">
        <w:rPr>
          <w:rFonts w:ascii="Times New Roman" w:hAnsi="Times New Roman"/>
          <w:sz w:val="28"/>
          <w:szCs w:val="28"/>
        </w:rPr>
        <w:t>Лежнюк</w:t>
      </w:r>
      <w:proofErr w:type="spellEnd"/>
      <w:r w:rsidRPr="00E876EA">
        <w:rPr>
          <w:rFonts w:ascii="Times New Roman" w:hAnsi="Times New Roman"/>
          <w:sz w:val="28"/>
          <w:szCs w:val="28"/>
        </w:rPr>
        <w:t xml:space="preserve"> П.Д., Лисий В.М. </w:t>
      </w:r>
      <w:r w:rsidRPr="00C00C0C">
        <w:rPr>
          <w:rFonts w:ascii="Times New Roman" w:hAnsi="Times New Roman"/>
          <w:sz w:val="28"/>
          <w:szCs w:val="28"/>
        </w:rPr>
        <w:t xml:space="preserve">Визначення </w:t>
      </w:r>
      <w:proofErr w:type="spellStart"/>
      <w:r w:rsidRPr="00C00C0C">
        <w:rPr>
          <w:rFonts w:ascii="Times New Roman" w:hAnsi="Times New Roman"/>
          <w:sz w:val="28"/>
          <w:szCs w:val="28"/>
        </w:rPr>
        <w:t>перетоків</w:t>
      </w:r>
      <w:proofErr w:type="spellEnd"/>
      <w:r w:rsidRPr="00C00C0C">
        <w:rPr>
          <w:rFonts w:ascii="Times New Roman" w:hAnsi="Times New Roman"/>
          <w:sz w:val="28"/>
          <w:szCs w:val="28"/>
        </w:rPr>
        <w:t xml:space="preserve"> і втрат потужності в електричних мережах від відновлюваних джерел енергії</w:t>
      </w:r>
      <w:r w:rsidRPr="00C00C0C">
        <w:rPr>
          <w:rFonts w:ascii="Times New Roman" w:hAnsi="Times New Roman"/>
          <w:sz w:val="28"/>
          <w:szCs w:val="28"/>
        </w:rPr>
        <w:t xml:space="preserve"> </w:t>
      </w:r>
      <w:r w:rsidRPr="00C00C0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//</w:t>
      </w:r>
      <w:r w:rsidRPr="00C00C0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C00C0C">
        <w:rPr>
          <w:rFonts w:ascii="Times New Roman" w:hAnsi="Times New Roman"/>
          <w:color w:val="222222"/>
          <w:sz w:val="28"/>
          <w:szCs w:val="28"/>
          <w:shd w:val="clear" w:color="auto" w:fill="FFFFFF"/>
          <w:lang/>
        </w:rPr>
        <w:t>Науково-прикладний журнал з відновлюваної енергетики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(Готується до друку).</w:t>
      </w:r>
    </w:p>
    <w:p w14:paraId="65F90229" w14:textId="6EDFBD21" w:rsidR="00EB26F8" w:rsidRPr="000D67FA" w:rsidRDefault="000D67FA" w:rsidP="00C00C0C">
      <w:pPr>
        <w:pStyle w:val="Normal-noindent"/>
        <w:spacing w:line="276" w:lineRule="auto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Авторське право</w:t>
      </w:r>
    </w:p>
    <w:p w14:paraId="46183AEF" w14:textId="77777777" w:rsidR="00EB26F8" w:rsidRPr="00E876EA" w:rsidRDefault="00EB26F8" w:rsidP="00C00C0C">
      <w:pPr>
        <w:pStyle w:val="Normal-noindent"/>
        <w:numPr>
          <w:ilvl w:val="0"/>
          <w:numId w:val="6"/>
        </w:numPr>
        <w:spacing w:line="276" w:lineRule="auto"/>
        <w:ind w:left="714" w:hanging="357"/>
        <w:rPr>
          <w:sz w:val="28"/>
          <w:szCs w:val="28"/>
          <w:lang w:val="uk-UA"/>
        </w:rPr>
      </w:pPr>
      <w:r w:rsidRPr="00E876EA">
        <w:rPr>
          <w:sz w:val="28"/>
          <w:szCs w:val="28"/>
          <w:lang w:val="uk-UA"/>
        </w:rPr>
        <w:t xml:space="preserve">Гунько І.О., </w:t>
      </w:r>
      <w:proofErr w:type="spellStart"/>
      <w:r w:rsidRPr="00E876EA">
        <w:rPr>
          <w:sz w:val="28"/>
          <w:szCs w:val="28"/>
          <w:lang w:val="uk-UA"/>
        </w:rPr>
        <w:t>Лежнюк</w:t>
      </w:r>
      <w:proofErr w:type="spellEnd"/>
      <w:r w:rsidRPr="00E876EA">
        <w:rPr>
          <w:sz w:val="28"/>
          <w:szCs w:val="28"/>
          <w:lang w:val="uk-UA"/>
        </w:rPr>
        <w:t xml:space="preserve"> П.Д., Лисий В.М. Свідоцтво про реєстрацію авторського права на твір № 129481 Комп’ютерна програма «Математична модель визначення гарантованого походження електроенергії» – Державна служба інтелектуальної власності України. 29.08.2024.</w:t>
      </w:r>
    </w:p>
    <w:p w14:paraId="12540215" w14:textId="77777777" w:rsidR="00A43EC8" w:rsidRDefault="00A43EC8" w:rsidP="00C00C0C">
      <w:pPr>
        <w:spacing w:line="276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BE09175" w14:textId="59D2CAF1" w:rsidR="00A43EC8" w:rsidRPr="009206F0" w:rsidRDefault="00A43EC8" w:rsidP="00C00C0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206F0">
        <w:rPr>
          <w:rFonts w:ascii="Times New Roman" w:hAnsi="Times New Roman"/>
          <w:sz w:val="28"/>
          <w:szCs w:val="28"/>
        </w:rPr>
        <w:lastRenderedPageBreak/>
        <w:t>Список наукових праць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EC8"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тези доповіді</w:t>
      </w:r>
      <w:r w:rsidRPr="00A43EC8">
        <w:rPr>
          <w:rFonts w:ascii="Times New Roman" w:hAnsi="Times New Roman"/>
          <w:i/>
          <w:iCs/>
          <w:sz w:val="28"/>
          <w:szCs w:val="28"/>
        </w:rPr>
        <w:t>)</w:t>
      </w:r>
    </w:p>
    <w:p w14:paraId="31390754" w14:textId="77777777" w:rsidR="00A43EC8" w:rsidRDefault="00A43EC8" w:rsidP="00C00C0C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206F0">
        <w:rPr>
          <w:rFonts w:ascii="Times New Roman" w:hAnsi="Times New Roman"/>
          <w:sz w:val="28"/>
          <w:szCs w:val="28"/>
        </w:rPr>
        <w:t>аспіранта Лисого Владислава Михайловича</w:t>
      </w:r>
    </w:p>
    <w:p w14:paraId="174AD402" w14:textId="211AE54A" w:rsidR="00A43EC8" w:rsidRPr="00E87169" w:rsidRDefault="00A43EC8" w:rsidP="00C00C0C">
      <w:pPr>
        <w:pStyle w:val="Normal-noindent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proofErr w:type="spellStart"/>
      <w:r w:rsidRPr="00CE002C">
        <w:rPr>
          <w:sz w:val="28"/>
          <w:szCs w:val="28"/>
          <w:lang w:val="uk-UA"/>
        </w:rPr>
        <w:t>Лежнюк</w:t>
      </w:r>
      <w:proofErr w:type="spellEnd"/>
      <w:r w:rsidRPr="00CE002C">
        <w:rPr>
          <w:sz w:val="28"/>
          <w:szCs w:val="28"/>
          <w:lang w:val="uk-UA"/>
        </w:rPr>
        <w:t xml:space="preserve"> П.Д., </w:t>
      </w:r>
      <w:proofErr w:type="spellStart"/>
      <w:r w:rsidRPr="00CE002C">
        <w:rPr>
          <w:sz w:val="28"/>
          <w:szCs w:val="28"/>
          <w:lang w:val="uk-UA"/>
        </w:rPr>
        <w:t>Лисй</w:t>
      </w:r>
      <w:proofErr w:type="spellEnd"/>
      <w:r w:rsidRPr="00CE002C">
        <w:rPr>
          <w:sz w:val="28"/>
          <w:szCs w:val="28"/>
          <w:lang w:val="uk-UA"/>
        </w:rPr>
        <w:t xml:space="preserve"> В.М. Оцінювання впливу факторів, які впливають на енергоефективність ВДЕ під час балансування режимів електроенергетичних систем/ Контроль і управління в складних системах (КУСС-2022) – Вінниця Україна, 15-17 листопада 2022. </w:t>
      </w:r>
      <w:r w:rsidRPr="00CE002C">
        <w:rPr>
          <w:sz w:val="28"/>
          <w:szCs w:val="28"/>
          <w:lang w:val="ru-RU"/>
        </w:rPr>
        <w:t xml:space="preserve">Режим доступу </w:t>
      </w:r>
      <w:hyperlink r:id="rId11" w:history="1">
        <w:r w:rsidRPr="009206F0">
          <w:rPr>
            <w:rStyle w:val="a3"/>
            <w:sz w:val="28"/>
            <w:szCs w:val="28"/>
          </w:rPr>
          <w:t>https</w:t>
        </w:r>
        <w:r w:rsidRPr="00CE002C">
          <w:rPr>
            <w:rStyle w:val="a3"/>
            <w:sz w:val="28"/>
            <w:szCs w:val="28"/>
            <w:lang w:val="ru-RU"/>
          </w:rPr>
          <w:t>://</w:t>
        </w:r>
        <w:r w:rsidRPr="009206F0">
          <w:rPr>
            <w:rStyle w:val="a3"/>
            <w:sz w:val="28"/>
            <w:szCs w:val="28"/>
          </w:rPr>
          <w:t>conferences</w:t>
        </w:r>
        <w:r w:rsidRPr="00CE002C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206F0">
          <w:rPr>
            <w:rStyle w:val="a3"/>
            <w:sz w:val="28"/>
            <w:szCs w:val="28"/>
          </w:rPr>
          <w:t>vntu</w:t>
        </w:r>
        <w:proofErr w:type="spellEnd"/>
        <w:r w:rsidRPr="00CE002C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206F0">
          <w:rPr>
            <w:rStyle w:val="a3"/>
            <w:sz w:val="28"/>
            <w:szCs w:val="28"/>
          </w:rPr>
          <w:t>edu</w:t>
        </w:r>
        <w:proofErr w:type="spellEnd"/>
        <w:r w:rsidRPr="00CE002C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206F0">
          <w:rPr>
            <w:rStyle w:val="a3"/>
            <w:sz w:val="28"/>
            <w:szCs w:val="28"/>
          </w:rPr>
          <w:t>ua</w:t>
        </w:r>
        <w:proofErr w:type="spellEnd"/>
        <w:r w:rsidRPr="00CE002C">
          <w:rPr>
            <w:rStyle w:val="a3"/>
            <w:sz w:val="28"/>
            <w:szCs w:val="28"/>
            <w:lang w:val="ru-RU"/>
          </w:rPr>
          <w:t>/</w:t>
        </w:r>
        <w:r w:rsidRPr="009206F0">
          <w:rPr>
            <w:rStyle w:val="a3"/>
            <w:sz w:val="28"/>
            <w:szCs w:val="28"/>
          </w:rPr>
          <w:t>index</w:t>
        </w:r>
        <w:r w:rsidRPr="00CE002C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206F0">
          <w:rPr>
            <w:rStyle w:val="a3"/>
            <w:sz w:val="28"/>
            <w:szCs w:val="28"/>
          </w:rPr>
          <w:t>php</w:t>
        </w:r>
        <w:proofErr w:type="spellEnd"/>
        <w:r w:rsidRPr="00CE002C">
          <w:rPr>
            <w:rStyle w:val="a3"/>
            <w:sz w:val="28"/>
            <w:szCs w:val="28"/>
            <w:lang w:val="ru-RU"/>
          </w:rPr>
          <w:t>/</w:t>
        </w:r>
        <w:proofErr w:type="spellStart"/>
        <w:r w:rsidRPr="009206F0">
          <w:rPr>
            <w:rStyle w:val="a3"/>
            <w:sz w:val="28"/>
            <w:szCs w:val="28"/>
          </w:rPr>
          <w:t>mccs</w:t>
        </w:r>
        <w:proofErr w:type="spellEnd"/>
        <w:r w:rsidRPr="00CE002C">
          <w:rPr>
            <w:rStyle w:val="a3"/>
            <w:sz w:val="28"/>
            <w:szCs w:val="28"/>
            <w:lang w:val="ru-RU"/>
          </w:rPr>
          <w:t>/</w:t>
        </w:r>
        <w:proofErr w:type="spellStart"/>
        <w:r w:rsidRPr="009206F0">
          <w:rPr>
            <w:rStyle w:val="a3"/>
            <w:sz w:val="28"/>
            <w:szCs w:val="28"/>
          </w:rPr>
          <w:t>mccs</w:t>
        </w:r>
        <w:proofErr w:type="spellEnd"/>
        <w:r w:rsidRPr="00CE002C">
          <w:rPr>
            <w:rStyle w:val="a3"/>
            <w:sz w:val="28"/>
            <w:szCs w:val="28"/>
            <w:lang w:val="ru-RU"/>
          </w:rPr>
          <w:t>2022/</w:t>
        </w:r>
        <w:r w:rsidRPr="009206F0">
          <w:rPr>
            <w:rStyle w:val="a3"/>
            <w:sz w:val="28"/>
            <w:szCs w:val="28"/>
          </w:rPr>
          <w:t>paper</w:t>
        </w:r>
        <w:r w:rsidRPr="00CE002C">
          <w:rPr>
            <w:rStyle w:val="a3"/>
            <w:sz w:val="28"/>
            <w:szCs w:val="28"/>
            <w:lang w:val="ru-RU"/>
          </w:rPr>
          <w:t>/</w:t>
        </w:r>
        <w:r w:rsidRPr="009206F0">
          <w:rPr>
            <w:rStyle w:val="a3"/>
            <w:sz w:val="28"/>
            <w:szCs w:val="28"/>
          </w:rPr>
          <w:t>view</w:t>
        </w:r>
        <w:r w:rsidRPr="00CE002C">
          <w:rPr>
            <w:rStyle w:val="a3"/>
            <w:sz w:val="28"/>
            <w:szCs w:val="28"/>
            <w:lang w:val="ru-RU"/>
          </w:rPr>
          <w:t>/16517</w:t>
        </w:r>
      </w:hyperlink>
    </w:p>
    <w:p w14:paraId="03704F7F" w14:textId="77777777" w:rsidR="00E87169" w:rsidRDefault="00E87169" w:rsidP="00C00C0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06F0">
        <w:rPr>
          <w:rFonts w:ascii="Times New Roman" w:hAnsi="Times New Roman"/>
          <w:sz w:val="28"/>
          <w:szCs w:val="28"/>
        </w:rPr>
        <w:t>Гунько</w:t>
      </w:r>
      <w:r w:rsidRPr="00041F66">
        <w:rPr>
          <w:rFonts w:ascii="Times New Roman" w:hAnsi="Times New Roman"/>
          <w:sz w:val="28"/>
          <w:szCs w:val="28"/>
        </w:rPr>
        <w:t xml:space="preserve"> </w:t>
      </w:r>
      <w:r w:rsidRPr="009206F0">
        <w:rPr>
          <w:rFonts w:ascii="Times New Roman" w:hAnsi="Times New Roman"/>
          <w:sz w:val="28"/>
          <w:szCs w:val="28"/>
        </w:rPr>
        <w:t>І. О., Лежнюк</w:t>
      </w:r>
      <w:r w:rsidRPr="00041F66">
        <w:rPr>
          <w:rFonts w:ascii="Times New Roman" w:hAnsi="Times New Roman"/>
          <w:sz w:val="28"/>
          <w:szCs w:val="28"/>
        </w:rPr>
        <w:t xml:space="preserve"> </w:t>
      </w:r>
      <w:r w:rsidRPr="009206F0">
        <w:rPr>
          <w:rFonts w:ascii="Times New Roman" w:hAnsi="Times New Roman"/>
          <w:sz w:val="28"/>
          <w:szCs w:val="28"/>
        </w:rPr>
        <w:t xml:space="preserve">П. Д., Лисий В. М. Підвищення ефективності відновлюваних </w:t>
      </w:r>
      <w:proofErr w:type="spellStart"/>
      <w:r w:rsidRPr="009206F0">
        <w:rPr>
          <w:rFonts w:ascii="Times New Roman" w:hAnsi="Times New Roman"/>
          <w:sz w:val="28"/>
          <w:szCs w:val="28"/>
        </w:rPr>
        <w:t>джереленергії</w:t>
      </w:r>
      <w:proofErr w:type="spellEnd"/>
      <w:r w:rsidRPr="009206F0">
        <w:rPr>
          <w:rFonts w:ascii="Times New Roman" w:hAnsi="Times New Roman"/>
          <w:sz w:val="28"/>
          <w:szCs w:val="28"/>
        </w:rPr>
        <w:t xml:space="preserve"> шляхом урахування їх впливу на електричні мережі/ XXIV Міжнародна науково-практична конференція «Відновлювана енергетика та енергоефективність у XXI столітті» Україна. Київ. 18–19 травня 2023 -. с. 118. Режим доступу: </w:t>
      </w:r>
      <w:hyperlink r:id="rId12" w:history="1">
        <w:r w:rsidRPr="009C15F8">
          <w:rPr>
            <w:rStyle w:val="a3"/>
            <w:rFonts w:ascii="Times New Roman" w:hAnsi="Times New Roman"/>
            <w:sz w:val="28"/>
            <w:szCs w:val="28"/>
          </w:rPr>
          <w:t>https://www.ive.org.ua/wp-content/uploads/Tezy_Conferencii_2023_13_06.pdf</w:t>
        </w:r>
      </w:hyperlink>
    </w:p>
    <w:p w14:paraId="20BCBCC7" w14:textId="77777777" w:rsidR="00A43EC8" w:rsidRDefault="00A43EC8" w:rsidP="00C00C0C">
      <w:pPr>
        <w:pStyle w:val="1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bidi="he-IL"/>
        </w:rPr>
        <w:t xml:space="preserve">Лисий В. М., Підвищення енергоефективності відновлювальних джерел електроенергії в розподільчих електричних мережах. </w:t>
      </w:r>
      <w:r>
        <w:rPr>
          <w:rFonts w:ascii="Times New Roman" w:hAnsi="Times New Roman" w:cs="Arial"/>
          <w:i/>
          <w:iCs/>
          <w:sz w:val="28"/>
          <w:szCs w:val="28"/>
          <w:lang w:bidi="he-IL"/>
        </w:rPr>
        <w:t xml:space="preserve">XXV Міжнародну науково-практичну конференцію «Відновлювана </w:t>
      </w:r>
      <w:proofErr w:type="spellStart"/>
      <w:r>
        <w:rPr>
          <w:rFonts w:ascii="Times New Roman" w:hAnsi="Times New Roman" w:cs="Arial"/>
          <w:i/>
          <w:iCs/>
          <w:sz w:val="28"/>
          <w:szCs w:val="28"/>
          <w:lang w:bidi="he-IL"/>
        </w:rPr>
        <w:t>енергетиката</w:t>
      </w:r>
      <w:proofErr w:type="spellEnd"/>
      <w:r>
        <w:rPr>
          <w:rFonts w:ascii="Times New Roman" w:hAnsi="Times New Roman" w:cs="Arial"/>
          <w:i/>
          <w:iCs/>
          <w:sz w:val="28"/>
          <w:szCs w:val="28"/>
          <w:lang w:bidi="he-IL"/>
        </w:rPr>
        <w:t xml:space="preserve"> енергоефективність у XXI столітті</w:t>
      </w:r>
      <w:r>
        <w:rPr>
          <w:rFonts w:ascii="Times New Roman" w:hAnsi="Times New Roman" w:cs="Arial"/>
          <w:sz w:val="28"/>
          <w:szCs w:val="28"/>
          <w:lang w:bidi="he-IL"/>
        </w:rPr>
        <w:t xml:space="preserve"> м. Київ, 22-24 травня 2024 р. Київ.</w:t>
      </w:r>
    </w:p>
    <w:p w14:paraId="4B02B5CA" w14:textId="77777777" w:rsidR="001A6ADB" w:rsidRPr="00D069C1" w:rsidRDefault="001A6ADB" w:rsidP="00C00C0C">
      <w:pPr>
        <w:pStyle w:val="Normal-noindent"/>
        <w:numPr>
          <w:ilvl w:val="0"/>
          <w:numId w:val="7"/>
        </w:numPr>
        <w:spacing w:line="276" w:lineRule="auto"/>
        <w:rPr>
          <w:i/>
          <w:iCs/>
          <w:sz w:val="28"/>
          <w:szCs w:val="28"/>
          <w:lang w:val="uk-UA"/>
        </w:rPr>
      </w:pPr>
      <w:r w:rsidRPr="00CE002C">
        <w:rPr>
          <w:sz w:val="28"/>
          <w:szCs w:val="28"/>
          <w:lang w:val="ru-RU" w:bidi="he-IL"/>
        </w:rPr>
        <w:t>Лисий</w:t>
      </w:r>
      <w:r w:rsidRPr="00D069C1">
        <w:rPr>
          <w:sz w:val="28"/>
          <w:szCs w:val="28"/>
          <w:lang w:bidi="he-IL"/>
        </w:rPr>
        <w:t> </w:t>
      </w:r>
      <w:r w:rsidRPr="00CE002C">
        <w:rPr>
          <w:sz w:val="28"/>
          <w:szCs w:val="28"/>
          <w:lang w:val="ru-RU" w:bidi="he-IL"/>
        </w:rPr>
        <w:t>В. М.</w:t>
      </w:r>
      <w:r w:rsidRPr="00D069C1">
        <w:rPr>
          <w:sz w:val="28"/>
          <w:szCs w:val="28"/>
          <w:lang w:val="uk-UA" w:bidi="he-IL"/>
        </w:rPr>
        <w:t xml:space="preserve"> </w:t>
      </w:r>
      <w:r w:rsidRPr="00D069C1">
        <w:rPr>
          <w:sz w:val="28"/>
          <w:szCs w:val="28"/>
          <w:lang w:val="uk-UA"/>
        </w:rPr>
        <w:t>В</w:t>
      </w:r>
      <w:proofErr w:type="spellStart"/>
      <w:r w:rsidRPr="00CE002C">
        <w:rPr>
          <w:sz w:val="28"/>
          <w:szCs w:val="28"/>
          <w:lang w:val="ru-RU"/>
        </w:rPr>
        <w:t>изначення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частки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втрат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електроенергії</w:t>
      </w:r>
      <w:proofErr w:type="spellEnd"/>
      <w:r w:rsidRPr="00CE002C">
        <w:rPr>
          <w:sz w:val="28"/>
          <w:szCs w:val="28"/>
          <w:lang w:val="ru-RU"/>
        </w:rPr>
        <w:t xml:space="preserve"> в </w:t>
      </w:r>
      <w:proofErr w:type="spellStart"/>
      <w:r w:rsidRPr="00CE002C">
        <w:rPr>
          <w:sz w:val="28"/>
          <w:szCs w:val="28"/>
          <w:lang w:val="ru-RU"/>
        </w:rPr>
        <w:t>електричних</w:t>
      </w:r>
      <w:proofErr w:type="spellEnd"/>
      <w:r w:rsidRPr="00CE002C">
        <w:rPr>
          <w:sz w:val="28"/>
          <w:szCs w:val="28"/>
          <w:lang w:val="ru-RU"/>
        </w:rPr>
        <w:t xml:space="preserve"> мережах, </w:t>
      </w:r>
      <w:proofErr w:type="spellStart"/>
      <w:r w:rsidRPr="00CE002C">
        <w:rPr>
          <w:sz w:val="28"/>
          <w:szCs w:val="28"/>
          <w:lang w:val="ru-RU"/>
        </w:rPr>
        <w:t>які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викликані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відновлюваними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джерелами</w:t>
      </w:r>
      <w:proofErr w:type="spellEnd"/>
      <w:r w:rsidRPr="00CE002C">
        <w:rPr>
          <w:sz w:val="28"/>
          <w:szCs w:val="28"/>
          <w:lang w:val="ru-RU"/>
        </w:rPr>
        <w:t xml:space="preserve"> </w:t>
      </w:r>
      <w:proofErr w:type="spellStart"/>
      <w:r w:rsidRPr="00CE002C">
        <w:rPr>
          <w:sz w:val="28"/>
          <w:szCs w:val="28"/>
          <w:lang w:val="ru-RU"/>
        </w:rPr>
        <w:t>енергії</w:t>
      </w:r>
      <w:proofErr w:type="spellEnd"/>
      <w:r w:rsidRPr="00D069C1">
        <w:rPr>
          <w:sz w:val="28"/>
          <w:szCs w:val="28"/>
          <w:lang w:val="uk-UA"/>
        </w:rPr>
        <w:t xml:space="preserve">. </w:t>
      </w:r>
      <w:r w:rsidRPr="00D069C1">
        <w:rPr>
          <w:i/>
          <w:iCs/>
          <w:sz w:val="28"/>
          <w:szCs w:val="28"/>
          <w:lang w:val="uk-UA"/>
        </w:rPr>
        <w:t xml:space="preserve">LIV Всеукраїнська науково-технічна конференція факультету електроенергетики та електромеханіки (2025) </w:t>
      </w:r>
      <w:r w:rsidRPr="00D069C1">
        <w:rPr>
          <w:sz w:val="28"/>
          <w:szCs w:val="28"/>
          <w:lang w:val="uk-UA"/>
        </w:rPr>
        <w:t xml:space="preserve">м. Вінниця 24 – 27 березня 2025 р. </w:t>
      </w:r>
      <w:r w:rsidRPr="00D069C1">
        <w:rPr>
          <w:color w:val="222222"/>
          <w:sz w:val="28"/>
          <w:szCs w:val="28"/>
          <w:shd w:val="clear" w:color="auto" w:fill="FFFFFF"/>
          <w:lang w:val="uk-UA"/>
        </w:rPr>
        <w:t xml:space="preserve">Режим доступу:   </w:t>
      </w:r>
      <w:hyperlink r:id="rId13" w:history="1">
        <w:r w:rsidRPr="00D069C1">
          <w:rPr>
            <w:rStyle w:val="a3"/>
            <w:sz w:val="28"/>
            <w:szCs w:val="28"/>
            <w:shd w:val="clear" w:color="auto" w:fill="FFFFFF"/>
            <w:lang w:val="uk-UA"/>
          </w:rPr>
          <w:t>https://conferences.vntu.edu.ua/index.php/all-feeem/all-feeem-2025/paper/view/23873/19688</w:t>
        </w:r>
      </w:hyperlink>
      <w:r w:rsidRPr="00D069C1">
        <w:rPr>
          <w:color w:val="222222"/>
          <w:sz w:val="28"/>
          <w:szCs w:val="28"/>
          <w:shd w:val="clear" w:color="auto" w:fill="FFFFFF"/>
          <w:lang w:val="uk-UA"/>
        </w:rPr>
        <w:t xml:space="preserve">  (Тези)</w:t>
      </w:r>
    </w:p>
    <w:p w14:paraId="4204EEFC" w14:textId="77777777" w:rsidR="001A6ADB" w:rsidRPr="00D069C1" w:rsidRDefault="001A6ADB" w:rsidP="00C00C0C">
      <w:pPr>
        <w:pStyle w:val="1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069C1">
        <w:rPr>
          <w:rFonts w:ascii="Times New Roman" w:hAnsi="Times New Roman"/>
          <w:sz w:val="28"/>
          <w:szCs w:val="28"/>
          <w:lang w:bidi="he-IL"/>
        </w:rPr>
        <w:t xml:space="preserve">Лисий В. М. </w:t>
      </w:r>
      <w:r w:rsidRPr="00D069C1">
        <w:rPr>
          <w:rFonts w:ascii="Times New Roman" w:hAnsi="Times New Roman"/>
          <w:sz w:val="28"/>
          <w:szCs w:val="28"/>
        </w:rPr>
        <w:t>В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изначення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частки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втрат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електроенергії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електричних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мережах,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викликані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відновлюваними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джерелами</w:t>
      </w:r>
      <w:proofErr w:type="spellEnd"/>
      <w:r w:rsidRPr="00CE002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002C">
        <w:rPr>
          <w:rFonts w:ascii="Times New Roman" w:hAnsi="Times New Roman"/>
          <w:sz w:val="28"/>
          <w:szCs w:val="28"/>
          <w:lang w:val="ru-RU"/>
        </w:rPr>
        <w:t>енергії</w:t>
      </w:r>
      <w:proofErr w:type="spellEnd"/>
      <w:r w:rsidRPr="00D069C1">
        <w:rPr>
          <w:rFonts w:ascii="Times New Roman" w:hAnsi="Times New Roman"/>
          <w:sz w:val="28"/>
          <w:szCs w:val="28"/>
          <w:lang w:bidi="he-IL"/>
        </w:rPr>
        <w:t xml:space="preserve">. </w:t>
      </w:r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>XXV</w:t>
      </w:r>
      <w:r w:rsidRPr="00D069C1">
        <w:rPr>
          <w:rFonts w:ascii="Times New Roman" w:hAnsi="Times New Roman"/>
          <w:i/>
          <w:iCs/>
          <w:sz w:val="28"/>
          <w:szCs w:val="28"/>
          <w:lang w:val="en-US" w:bidi="he-IL"/>
        </w:rPr>
        <w:t>I</w:t>
      </w:r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 xml:space="preserve"> Міжнародну науково-практичну конференцію «Відновлювана </w:t>
      </w:r>
      <w:proofErr w:type="spellStart"/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>енергетиката</w:t>
      </w:r>
      <w:proofErr w:type="spellEnd"/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 xml:space="preserve"> енергоефективність у XXI столітті</w:t>
      </w:r>
      <w:r w:rsidRPr="00D069C1">
        <w:rPr>
          <w:rFonts w:ascii="Times New Roman" w:hAnsi="Times New Roman"/>
          <w:sz w:val="28"/>
          <w:szCs w:val="28"/>
          <w:lang w:bidi="he-IL"/>
        </w:rPr>
        <w:t xml:space="preserve"> м. Київ, 2</w:t>
      </w:r>
      <w:r w:rsidRPr="00CE002C">
        <w:rPr>
          <w:rFonts w:ascii="Times New Roman" w:hAnsi="Times New Roman"/>
          <w:sz w:val="28"/>
          <w:szCs w:val="28"/>
          <w:lang w:val="ru-RU" w:bidi="he-IL"/>
        </w:rPr>
        <w:t>1</w:t>
      </w:r>
      <w:r w:rsidRPr="00D069C1">
        <w:rPr>
          <w:rFonts w:ascii="Times New Roman" w:hAnsi="Times New Roman"/>
          <w:sz w:val="28"/>
          <w:szCs w:val="28"/>
          <w:lang w:bidi="he-IL"/>
        </w:rPr>
        <w:t>-2</w:t>
      </w:r>
      <w:r w:rsidRPr="00CE002C">
        <w:rPr>
          <w:rFonts w:ascii="Times New Roman" w:hAnsi="Times New Roman"/>
          <w:sz w:val="28"/>
          <w:szCs w:val="28"/>
          <w:lang w:val="ru-RU" w:bidi="he-IL"/>
        </w:rPr>
        <w:t>3</w:t>
      </w:r>
      <w:r w:rsidRPr="00D069C1">
        <w:rPr>
          <w:rFonts w:ascii="Times New Roman" w:hAnsi="Times New Roman"/>
          <w:sz w:val="28"/>
          <w:szCs w:val="28"/>
          <w:lang w:bidi="he-IL"/>
        </w:rPr>
        <w:t xml:space="preserve"> травня 202</w:t>
      </w:r>
      <w:r w:rsidRPr="00CE002C">
        <w:rPr>
          <w:rFonts w:ascii="Times New Roman" w:hAnsi="Times New Roman"/>
          <w:sz w:val="28"/>
          <w:szCs w:val="28"/>
          <w:lang w:val="ru-RU" w:bidi="he-IL"/>
        </w:rPr>
        <w:t>5</w:t>
      </w:r>
      <w:r w:rsidRPr="00D069C1">
        <w:rPr>
          <w:rFonts w:ascii="Times New Roman" w:hAnsi="Times New Roman"/>
          <w:sz w:val="28"/>
          <w:szCs w:val="28"/>
          <w:lang w:bidi="he-IL"/>
        </w:rPr>
        <w:t xml:space="preserve"> р. Київ. </w:t>
      </w:r>
      <w:r w:rsidRPr="00D069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Режим доступу:    </w:t>
      </w:r>
      <w:hyperlink r:id="rId14" w:history="1">
        <w:r w:rsidRPr="00D069C1">
          <w:rPr>
            <w:rStyle w:val="a3"/>
            <w:rFonts w:ascii="Times New Roman" w:hAnsi="Times New Roman"/>
            <w:sz w:val="28"/>
            <w:szCs w:val="28"/>
            <w:lang w:bidi="he-IL"/>
          </w:rPr>
          <w:t>https://www.ive.org.ua/wp-content/uploads/Tezy_2025.pdf</w:t>
        </w:r>
      </w:hyperlink>
      <w:r w:rsidRPr="00D069C1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D069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(Тези)</w:t>
      </w:r>
    </w:p>
    <w:p w14:paraId="525102E7" w14:textId="5C41755A" w:rsidR="001A6ADB" w:rsidRPr="00C00C0C" w:rsidRDefault="001A6ADB" w:rsidP="00C00C0C">
      <w:pPr>
        <w:pStyle w:val="1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069C1">
        <w:rPr>
          <w:rFonts w:ascii="Times New Roman" w:hAnsi="Times New Roman"/>
          <w:sz w:val="28"/>
          <w:szCs w:val="28"/>
        </w:rPr>
        <w:t xml:space="preserve">І. О. Гунько, В. М. Лисий, О. А. Ковальчук, Визначення походження електроенергії від низьковуглецевих джерел </w:t>
      </w:r>
      <w:proofErr w:type="spellStart"/>
      <w:r w:rsidRPr="00D069C1">
        <w:rPr>
          <w:rFonts w:ascii="Times New Roman" w:hAnsi="Times New Roman"/>
          <w:sz w:val="28"/>
          <w:szCs w:val="28"/>
        </w:rPr>
        <w:t>енергіїдля</w:t>
      </w:r>
      <w:proofErr w:type="spellEnd"/>
      <w:r w:rsidRPr="00D069C1">
        <w:rPr>
          <w:rFonts w:ascii="Times New Roman" w:hAnsi="Times New Roman"/>
          <w:sz w:val="28"/>
          <w:szCs w:val="28"/>
        </w:rPr>
        <w:t xml:space="preserve">. споживачів </w:t>
      </w:r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>XXV</w:t>
      </w:r>
      <w:r w:rsidRPr="00D069C1">
        <w:rPr>
          <w:rFonts w:ascii="Times New Roman" w:hAnsi="Times New Roman"/>
          <w:i/>
          <w:iCs/>
          <w:sz w:val="28"/>
          <w:szCs w:val="28"/>
          <w:lang w:val="en-US" w:bidi="he-IL"/>
        </w:rPr>
        <w:t>I</w:t>
      </w:r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 xml:space="preserve"> Міжнародну науково-практичну конференцію «Відновлювана </w:t>
      </w:r>
      <w:proofErr w:type="spellStart"/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>енергетиката</w:t>
      </w:r>
      <w:proofErr w:type="spellEnd"/>
      <w:r w:rsidRPr="00D069C1">
        <w:rPr>
          <w:rFonts w:ascii="Times New Roman" w:hAnsi="Times New Roman"/>
          <w:i/>
          <w:iCs/>
          <w:sz w:val="28"/>
          <w:szCs w:val="28"/>
          <w:lang w:bidi="he-IL"/>
        </w:rPr>
        <w:t xml:space="preserve"> енергоефективність у XXI столітті</w:t>
      </w:r>
      <w:r w:rsidRPr="00D069C1">
        <w:rPr>
          <w:rFonts w:ascii="Times New Roman" w:hAnsi="Times New Roman"/>
          <w:sz w:val="28"/>
          <w:szCs w:val="28"/>
          <w:lang w:bidi="he-IL"/>
        </w:rPr>
        <w:t xml:space="preserve"> м. Київ, 2</w:t>
      </w:r>
      <w:r w:rsidRPr="00CE002C">
        <w:rPr>
          <w:rFonts w:ascii="Times New Roman" w:hAnsi="Times New Roman"/>
          <w:sz w:val="28"/>
          <w:szCs w:val="28"/>
          <w:lang w:val="ru-RU" w:bidi="he-IL"/>
        </w:rPr>
        <w:t>1</w:t>
      </w:r>
      <w:r w:rsidRPr="00D069C1">
        <w:rPr>
          <w:rFonts w:ascii="Times New Roman" w:hAnsi="Times New Roman"/>
          <w:sz w:val="28"/>
          <w:szCs w:val="28"/>
          <w:lang w:bidi="he-IL"/>
        </w:rPr>
        <w:t>-2</w:t>
      </w:r>
      <w:r w:rsidRPr="00CE002C">
        <w:rPr>
          <w:rFonts w:ascii="Times New Roman" w:hAnsi="Times New Roman"/>
          <w:sz w:val="28"/>
          <w:szCs w:val="28"/>
          <w:lang w:val="ru-RU" w:bidi="he-IL"/>
        </w:rPr>
        <w:t>3</w:t>
      </w:r>
      <w:r w:rsidRPr="00D069C1">
        <w:rPr>
          <w:rFonts w:ascii="Times New Roman" w:hAnsi="Times New Roman"/>
          <w:sz w:val="28"/>
          <w:szCs w:val="28"/>
          <w:lang w:bidi="he-IL"/>
        </w:rPr>
        <w:t xml:space="preserve"> травня 202</w:t>
      </w:r>
      <w:r w:rsidRPr="00CE002C">
        <w:rPr>
          <w:rFonts w:ascii="Times New Roman" w:hAnsi="Times New Roman"/>
          <w:sz w:val="28"/>
          <w:szCs w:val="28"/>
          <w:lang w:val="ru-RU" w:bidi="he-IL"/>
        </w:rPr>
        <w:t>5</w:t>
      </w:r>
      <w:r w:rsidRPr="00D069C1">
        <w:rPr>
          <w:rFonts w:ascii="Times New Roman" w:hAnsi="Times New Roman"/>
          <w:sz w:val="28"/>
          <w:szCs w:val="28"/>
          <w:lang w:bidi="he-IL"/>
        </w:rPr>
        <w:t xml:space="preserve"> р. Київ. </w:t>
      </w:r>
      <w:r w:rsidRPr="00D069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Режим доступу: </w:t>
      </w:r>
      <w:hyperlink r:id="rId15" w:history="1">
        <w:r w:rsidRPr="00D069C1">
          <w:rPr>
            <w:rStyle w:val="a3"/>
            <w:rFonts w:ascii="Times New Roman" w:hAnsi="Times New Roman"/>
            <w:sz w:val="28"/>
            <w:szCs w:val="28"/>
            <w:lang w:bidi="he-IL"/>
          </w:rPr>
          <w:t>https://www.ive.org.ua/wp-content/uploads/Tezy_2025.pdf</w:t>
        </w:r>
      </w:hyperlink>
      <w:r w:rsidRPr="00D069C1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D069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(Тези)</w:t>
      </w:r>
    </w:p>
    <w:p w14:paraId="69287655" w14:textId="77777777" w:rsidR="00C00C0C" w:rsidRDefault="00C00C0C" w:rsidP="00C00C0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06F0">
        <w:rPr>
          <w:rFonts w:ascii="Times New Roman" w:hAnsi="Times New Roman"/>
          <w:sz w:val="28"/>
          <w:szCs w:val="28"/>
        </w:rPr>
        <w:lastRenderedPageBreak/>
        <w:t>Лежнюк</w:t>
      </w:r>
      <w:proofErr w:type="spellEnd"/>
      <w:r w:rsidRPr="009206F0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Д.</w:t>
      </w:r>
      <w:r w:rsidRPr="009206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06F0">
        <w:rPr>
          <w:rFonts w:ascii="Times New Roman" w:hAnsi="Times New Roman"/>
          <w:sz w:val="28"/>
          <w:szCs w:val="28"/>
        </w:rPr>
        <w:t>Лисй</w:t>
      </w:r>
      <w:proofErr w:type="spellEnd"/>
      <w:r w:rsidRPr="009206F0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М.</w:t>
      </w:r>
      <w:r w:rsidRPr="009206F0">
        <w:rPr>
          <w:rFonts w:ascii="Times New Roman" w:hAnsi="Times New Roman"/>
          <w:sz w:val="28"/>
          <w:szCs w:val="28"/>
        </w:rPr>
        <w:t xml:space="preserve"> Визначення втрат електроенергії в електричних мережах з фотоелектричними станціями/ XXIV Міжнародна науково-практична конференція «Відновлювана енергетика та енергоефективність у XXI столітті» Україна. Київ. 18–19 травня 2023 – с.244 Режим доступу: </w:t>
      </w:r>
      <w:hyperlink r:id="rId16" w:history="1">
        <w:r w:rsidRPr="009C15F8">
          <w:rPr>
            <w:rStyle w:val="a3"/>
            <w:rFonts w:ascii="Times New Roman" w:hAnsi="Times New Roman"/>
            <w:sz w:val="28"/>
            <w:szCs w:val="28"/>
          </w:rPr>
          <w:t>https://www.ive.org.ua/wp-content/uploads/Tezy_Conferencii_2023_13_06.pdf</w:t>
        </w:r>
      </w:hyperlink>
    </w:p>
    <w:p w14:paraId="54F39C37" w14:textId="77777777" w:rsidR="00A43EC8" w:rsidRPr="006635D7" w:rsidRDefault="00A43EC8" w:rsidP="00C00C0C">
      <w:pPr>
        <w:pStyle w:val="Normal-noindent"/>
        <w:spacing w:line="276" w:lineRule="auto"/>
        <w:ind w:left="720"/>
        <w:rPr>
          <w:sz w:val="28"/>
          <w:szCs w:val="28"/>
          <w:lang w:val="uk-UA"/>
        </w:rPr>
      </w:pPr>
    </w:p>
    <w:sectPr w:rsidR="00A43EC8" w:rsidRPr="006635D7"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C822" w14:textId="77777777" w:rsidR="00F45135" w:rsidRDefault="00F45135" w:rsidP="00C00C0C">
      <w:pPr>
        <w:spacing w:after="0" w:line="240" w:lineRule="auto"/>
      </w:pPr>
      <w:r>
        <w:separator/>
      </w:r>
    </w:p>
  </w:endnote>
  <w:endnote w:type="continuationSeparator" w:id="0">
    <w:p w14:paraId="12BDE59F" w14:textId="77777777" w:rsidR="00F45135" w:rsidRDefault="00F45135" w:rsidP="00C0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A862" w14:textId="77777777" w:rsidR="00F45135" w:rsidRDefault="00F45135" w:rsidP="00C00C0C">
      <w:pPr>
        <w:spacing w:after="0" w:line="240" w:lineRule="auto"/>
      </w:pPr>
      <w:r>
        <w:separator/>
      </w:r>
    </w:p>
  </w:footnote>
  <w:footnote w:type="continuationSeparator" w:id="0">
    <w:p w14:paraId="60E9E3D6" w14:textId="77777777" w:rsidR="00F45135" w:rsidRDefault="00F45135" w:rsidP="00C0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17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7B5BA6"/>
    <w:multiLevelType w:val="hybridMultilevel"/>
    <w:tmpl w:val="857EC70E"/>
    <w:lvl w:ilvl="0" w:tplc="2FEE29E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  <w:i w:val="0"/>
        <w:iCs w:val="0"/>
        <w:color w:val="auto"/>
      </w:rPr>
    </w:lvl>
    <w:lvl w:ilvl="1" w:tplc="04220019">
      <w:start w:val="1"/>
      <w:numFmt w:val="lowerLetter"/>
      <w:lvlText w:val="%2."/>
      <w:lvlJc w:val="left"/>
      <w:pPr>
        <w:ind w:left="3425" w:hanging="360"/>
      </w:pPr>
    </w:lvl>
    <w:lvl w:ilvl="2" w:tplc="0422001B">
      <w:start w:val="1"/>
      <w:numFmt w:val="lowerRoman"/>
      <w:lvlText w:val="%3."/>
      <w:lvlJc w:val="right"/>
      <w:pPr>
        <w:ind w:left="4145" w:hanging="180"/>
      </w:pPr>
    </w:lvl>
    <w:lvl w:ilvl="3" w:tplc="0422000F">
      <w:start w:val="1"/>
      <w:numFmt w:val="decimal"/>
      <w:lvlText w:val="%4."/>
      <w:lvlJc w:val="left"/>
      <w:pPr>
        <w:ind w:left="4865" w:hanging="360"/>
      </w:pPr>
    </w:lvl>
    <w:lvl w:ilvl="4" w:tplc="04220019">
      <w:start w:val="1"/>
      <w:numFmt w:val="lowerLetter"/>
      <w:lvlText w:val="%5."/>
      <w:lvlJc w:val="left"/>
      <w:pPr>
        <w:ind w:left="5585" w:hanging="360"/>
      </w:pPr>
    </w:lvl>
    <w:lvl w:ilvl="5" w:tplc="0422001B">
      <w:start w:val="1"/>
      <w:numFmt w:val="lowerRoman"/>
      <w:lvlText w:val="%6."/>
      <w:lvlJc w:val="right"/>
      <w:pPr>
        <w:ind w:left="6305" w:hanging="180"/>
      </w:pPr>
    </w:lvl>
    <w:lvl w:ilvl="6" w:tplc="0422000F">
      <w:start w:val="1"/>
      <w:numFmt w:val="decimal"/>
      <w:lvlText w:val="%7."/>
      <w:lvlJc w:val="left"/>
      <w:pPr>
        <w:ind w:left="7025" w:hanging="360"/>
      </w:pPr>
    </w:lvl>
    <w:lvl w:ilvl="7" w:tplc="04220019">
      <w:start w:val="1"/>
      <w:numFmt w:val="lowerLetter"/>
      <w:lvlText w:val="%8."/>
      <w:lvlJc w:val="left"/>
      <w:pPr>
        <w:ind w:left="7745" w:hanging="360"/>
      </w:pPr>
    </w:lvl>
    <w:lvl w:ilvl="8" w:tplc="0422001B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3F420F40"/>
    <w:multiLevelType w:val="hybridMultilevel"/>
    <w:tmpl w:val="2A903B58"/>
    <w:lvl w:ilvl="0" w:tplc="E0409F0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A45031B4">
      <w:start w:val="34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17C4A"/>
    <w:multiLevelType w:val="hybridMultilevel"/>
    <w:tmpl w:val="857EC70E"/>
    <w:lvl w:ilvl="0" w:tplc="2FEE29E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  <w:i w:val="0"/>
        <w:iCs w:val="0"/>
        <w:color w:val="auto"/>
      </w:rPr>
    </w:lvl>
    <w:lvl w:ilvl="1" w:tplc="04220019">
      <w:start w:val="1"/>
      <w:numFmt w:val="lowerLetter"/>
      <w:lvlText w:val="%2."/>
      <w:lvlJc w:val="left"/>
      <w:pPr>
        <w:ind w:left="3425" w:hanging="360"/>
      </w:pPr>
    </w:lvl>
    <w:lvl w:ilvl="2" w:tplc="0422001B">
      <w:start w:val="1"/>
      <w:numFmt w:val="lowerRoman"/>
      <w:lvlText w:val="%3."/>
      <w:lvlJc w:val="right"/>
      <w:pPr>
        <w:ind w:left="4145" w:hanging="180"/>
      </w:pPr>
    </w:lvl>
    <w:lvl w:ilvl="3" w:tplc="0422000F">
      <w:start w:val="1"/>
      <w:numFmt w:val="decimal"/>
      <w:lvlText w:val="%4."/>
      <w:lvlJc w:val="left"/>
      <w:pPr>
        <w:ind w:left="4865" w:hanging="360"/>
      </w:pPr>
    </w:lvl>
    <w:lvl w:ilvl="4" w:tplc="04220019">
      <w:start w:val="1"/>
      <w:numFmt w:val="lowerLetter"/>
      <w:lvlText w:val="%5."/>
      <w:lvlJc w:val="left"/>
      <w:pPr>
        <w:ind w:left="5585" w:hanging="360"/>
      </w:pPr>
    </w:lvl>
    <w:lvl w:ilvl="5" w:tplc="0422001B">
      <w:start w:val="1"/>
      <w:numFmt w:val="lowerRoman"/>
      <w:lvlText w:val="%6."/>
      <w:lvlJc w:val="right"/>
      <w:pPr>
        <w:ind w:left="6305" w:hanging="180"/>
      </w:pPr>
    </w:lvl>
    <w:lvl w:ilvl="6" w:tplc="0422000F">
      <w:start w:val="1"/>
      <w:numFmt w:val="decimal"/>
      <w:lvlText w:val="%7."/>
      <w:lvlJc w:val="left"/>
      <w:pPr>
        <w:ind w:left="7025" w:hanging="360"/>
      </w:pPr>
    </w:lvl>
    <w:lvl w:ilvl="7" w:tplc="04220019">
      <w:start w:val="1"/>
      <w:numFmt w:val="lowerLetter"/>
      <w:lvlText w:val="%8."/>
      <w:lvlJc w:val="left"/>
      <w:pPr>
        <w:ind w:left="7745" w:hanging="360"/>
      </w:pPr>
    </w:lvl>
    <w:lvl w:ilvl="8" w:tplc="0422001B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51586E25"/>
    <w:multiLevelType w:val="hybridMultilevel"/>
    <w:tmpl w:val="365E4346"/>
    <w:lvl w:ilvl="0" w:tplc="265865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8C015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2818AD"/>
    <w:multiLevelType w:val="hybridMultilevel"/>
    <w:tmpl w:val="DCF0A1FE"/>
    <w:lvl w:ilvl="0" w:tplc="FD80B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87531">
    <w:abstractNumId w:val="5"/>
  </w:num>
  <w:num w:numId="2" w16cid:durableId="1041397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054676">
    <w:abstractNumId w:val="1"/>
  </w:num>
  <w:num w:numId="4" w16cid:durableId="1675717527">
    <w:abstractNumId w:val="3"/>
  </w:num>
  <w:num w:numId="5" w16cid:durableId="749228803">
    <w:abstractNumId w:val="6"/>
  </w:num>
  <w:num w:numId="6" w16cid:durableId="107818038">
    <w:abstractNumId w:val="4"/>
  </w:num>
  <w:num w:numId="7" w16cid:durableId="286398932">
    <w:abstractNumId w:val="0"/>
  </w:num>
  <w:num w:numId="8" w16cid:durableId="43444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13"/>
    <w:rsid w:val="0009338A"/>
    <w:rsid w:val="000D67FA"/>
    <w:rsid w:val="000F25FA"/>
    <w:rsid w:val="001A6ADB"/>
    <w:rsid w:val="002F5A34"/>
    <w:rsid w:val="00471C23"/>
    <w:rsid w:val="0066069D"/>
    <w:rsid w:val="006635D7"/>
    <w:rsid w:val="00712168"/>
    <w:rsid w:val="0085034A"/>
    <w:rsid w:val="008668C3"/>
    <w:rsid w:val="00893ADA"/>
    <w:rsid w:val="009A261E"/>
    <w:rsid w:val="00A43EC8"/>
    <w:rsid w:val="00AD2B5B"/>
    <w:rsid w:val="00B37C47"/>
    <w:rsid w:val="00B95F13"/>
    <w:rsid w:val="00BE4F31"/>
    <w:rsid w:val="00C00C0C"/>
    <w:rsid w:val="00CE002C"/>
    <w:rsid w:val="00D069C1"/>
    <w:rsid w:val="00D2057A"/>
    <w:rsid w:val="00D820A0"/>
    <w:rsid w:val="00DB53A1"/>
    <w:rsid w:val="00DC1951"/>
    <w:rsid w:val="00DE1616"/>
    <w:rsid w:val="00DF0BAA"/>
    <w:rsid w:val="00E87169"/>
    <w:rsid w:val="00E876EA"/>
    <w:rsid w:val="00EB26F8"/>
    <w:rsid w:val="00F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DF95"/>
  <w15:chartTrackingRefBased/>
  <w15:docId w15:val="{1FB6BBCB-D9CD-4F55-8DEC-49258A78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616"/>
    <w:rPr>
      <w:rFonts w:eastAsiaTheme="minorEastAsia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00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616"/>
    <w:rPr>
      <w:rFonts w:cs="Times New Roman"/>
      <w:color w:val="0563C1" w:themeColor="hyperlink"/>
      <w:u w:val="single"/>
    </w:rPr>
  </w:style>
  <w:style w:type="paragraph" w:customStyle="1" w:styleId="11">
    <w:name w:val="Абзац списка1"/>
    <w:basedOn w:val="a"/>
    <w:uiPriority w:val="34"/>
    <w:qFormat/>
    <w:rsid w:val="00DE1616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Normal-noindent">
    <w:name w:val="Normal-no indent"/>
    <w:basedOn w:val="a"/>
    <w:rsid w:val="00DE16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a4">
    <w:name w:val="Unresolved Mention"/>
    <w:basedOn w:val="a0"/>
    <w:uiPriority w:val="99"/>
    <w:semiHidden/>
    <w:unhideWhenUsed/>
    <w:rsid w:val="00DF0B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43EC8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8668C3"/>
    <w:pPr>
      <w:ind w:left="720"/>
      <w:contextualSpacing/>
    </w:pPr>
  </w:style>
  <w:style w:type="character" w:customStyle="1" w:styleId="a7">
    <w:name w:val="Абзац списку Знак"/>
    <w:link w:val="a6"/>
    <w:uiPriority w:val="34"/>
    <w:rsid w:val="0009338A"/>
    <w:rPr>
      <w:rFonts w:eastAsiaTheme="minorEastAsia" w:cs="Times New Roman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00C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/>
    </w:rPr>
  </w:style>
  <w:style w:type="paragraph" w:styleId="a8">
    <w:name w:val="header"/>
    <w:basedOn w:val="a"/>
    <w:link w:val="a9"/>
    <w:uiPriority w:val="99"/>
    <w:unhideWhenUsed/>
    <w:rsid w:val="00C00C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00C0C"/>
    <w:rPr>
      <w:rFonts w:eastAsiaTheme="minorEastAsia" w:cs="Times New Roman"/>
      <w:lang w:eastAsia="uk-UA"/>
    </w:rPr>
  </w:style>
  <w:style w:type="paragraph" w:styleId="aa">
    <w:name w:val="footer"/>
    <w:basedOn w:val="a"/>
    <w:link w:val="ab"/>
    <w:uiPriority w:val="99"/>
    <w:unhideWhenUsed/>
    <w:rsid w:val="00C00C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00C0C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784/iapgos.4457" TargetMode="External"/><Relationship Id="rId13" Type="http://schemas.openxmlformats.org/officeDocument/2006/relationships/hyperlink" Target="https://conferences.vntu.edu.ua/index.php/all-feeem/all-feeem-2025/paper/view/23873/196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407/techned2023.06.065" TargetMode="External"/><Relationship Id="rId12" Type="http://schemas.openxmlformats.org/officeDocument/2006/relationships/hyperlink" Target="https://www.ive.org.ua/wp-content/uploads/Tezy_Conferencii_2023_13_06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ve.org.ua/wp-content/uploads/Tezy_Conferencii_2023_13_0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ferences.vntu.edu.ua/index.php/mccs/mccs2022/paper/view/165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ve.org.ua/wp-content/uploads/Tezy_2025.pdf" TargetMode="External"/><Relationship Id="rId10" Type="http://schemas.openxmlformats.org/officeDocument/2006/relationships/hyperlink" Target="https://doi.org/10.15587/978-617-8360-19-1.ch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891/2307-5732-2024-341-5-42" TargetMode="External"/><Relationship Id="rId14" Type="http://schemas.openxmlformats.org/officeDocument/2006/relationships/hyperlink" Target="https://www.ive.org.ua/wp-content/uploads/Tezy_2025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Lysyi_VM</dc:creator>
  <cp:keywords/>
  <dc:description/>
  <cp:lastModifiedBy>Vlad Lysyi</cp:lastModifiedBy>
  <cp:revision>13</cp:revision>
  <dcterms:created xsi:type="dcterms:W3CDTF">2025-09-01T07:41:00Z</dcterms:created>
  <dcterms:modified xsi:type="dcterms:W3CDTF">2026-02-03T15:32:00Z</dcterms:modified>
</cp:coreProperties>
</file>